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53" w:type="dxa"/>
        <w:tblInd w:w="-176" w:type="dxa"/>
        <w:tblLook w:val="04A0" w:firstRow="1" w:lastRow="0" w:firstColumn="1" w:lastColumn="0" w:noHBand="0" w:noVBand="1"/>
      </w:tblPr>
      <w:tblGrid>
        <w:gridCol w:w="5199"/>
        <w:gridCol w:w="5054"/>
      </w:tblGrid>
      <w:tr w:rsidR="00EB5BEA" w:rsidRPr="00CC79F2" w:rsidTr="00670A2F">
        <w:trPr>
          <w:trHeight w:val="1105"/>
        </w:trPr>
        <w:tc>
          <w:tcPr>
            <w:tcW w:w="5199" w:type="dxa"/>
            <w:shd w:val="clear" w:color="auto" w:fill="auto"/>
          </w:tcPr>
          <w:p w:rsidR="00EB5BEA" w:rsidRPr="00CC79F2" w:rsidRDefault="00EB5BEA" w:rsidP="0093146F">
            <w:pPr>
              <w:shd w:val="clear" w:color="auto" w:fill="FFFFFF"/>
              <w:ind w:right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54" w:type="dxa"/>
            <w:shd w:val="clear" w:color="auto" w:fill="auto"/>
          </w:tcPr>
          <w:p w:rsidR="006C4EA8" w:rsidRPr="006C4EA8" w:rsidRDefault="006C4EA8" w:rsidP="006C4EA8">
            <w:pPr>
              <w:shd w:val="clear" w:color="auto" w:fill="FFFFFF"/>
              <w:ind w:right="142"/>
              <w:jc w:val="right"/>
              <w:rPr>
                <w:color w:val="000000"/>
                <w:sz w:val="28"/>
                <w:szCs w:val="28"/>
              </w:rPr>
            </w:pPr>
            <w:r w:rsidRPr="006C4EA8">
              <w:rPr>
                <w:color w:val="000000"/>
                <w:sz w:val="28"/>
                <w:szCs w:val="28"/>
              </w:rPr>
              <w:t>Приложение №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670A2F" w:rsidRPr="00670A2F" w:rsidRDefault="00670A2F" w:rsidP="00670A2F">
            <w:pPr>
              <w:shd w:val="clear" w:color="auto" w:fill="FFFFFF"/>
              <w:ind w:right="142"/>
              <w:jc w:val="right"/>
              <w:rPr>
                <w:color w:val="000000"/>
                <w:sz w:val="28"/>
                <w:szCs w:val="28"/>
              </w:rPr>
            </w:pPr>
            <w:r w:rsidRPr="00670A2F">
              <w:rPr>
                <w:color w:val="000000"/>
                <w:sz w:val="28"/>
                <w:szCs w:val="28"/>
              </w:rPr>
              <w:t xml:space="preserve">К приказу главного врача </w:t>
            </w:r>
          </w:p>
          <w:p w:rsidR="00670A2F" w:rsidRPr="00670A2F" w:rsidRDefault="00670A2F" w:rsidP="00670A2F">
            <w:pPr>
              <w:shd w:val="clear" w:color="auto" w:fill="FFFFFF"/>
              <w:ind w:right="142"/>
              <w:jc w:val="right"/>
              <w:rPr>
                <w:color w:val="000000"/>
                <w:sz w:val="28"/>
                <w:szCs w:val="28"/>
              </w:rPr>
            </w:pPr>
            <w:r w:rsidRPr="00670A2F">
              <w:rPr>
                <w:color w:val="000000"/>
                <w:sz w:val="28"/>
                <w:szCs w:val="28"/>
              </w:rPr>
              <w:t>ГБУЗ СК «</w:t>
            </w:r>
            <w:proofErr w:type="spellStart"/>
            <w:r w:rsidRPr="00670A2F">
              <w:rPr>
                <w:color w:val="000000"/>
                <w:sz w:val="28"/>
                <w:szCs w:val="28"/>
              </w:rPr>
              <w:t>Ессентукская</w:t>
            </w:r>
            <w:proofErr w:type="spellEnd"/>
            <w:r w:rsidRPr="00670A2F">
              <w:rPr>
                <w:color w:val="000000"/>
                <w:sz w:val="28"/>
                <w:szCs w:val="28"/>
              </w:rPr>
              <w:t xml:space="preserve"> ГКБ </w:t>
            </w:r>
          </w:p>
          <w:p w:rsidR="00EB5BEA" w:rsidRPr="00CC79F2" w:rsidRDefault="00670A2F" w:rsidP="00670A2F">
            <w:pPr>
              <w:shd w:val="clear" w:color="auto" w:fill="FFFFFF"/>
              <w:ind w:right="142"/>
              <w:jc w:val="right"/>
              <w:rPr>
                <w:color w:val="000000"/>
                <w:sz w:val="28"/>
                <w:szCs w:val="28"/>
              </w:rPr>
            </w:pPr>
            <w:r w:rsidRPr="00670A2F">
              <w:rPr>
                <w:color w:val="000000"/>
                <w:sz w:val="28"/>
                <w:szCs w:val="28"/>
              </w:rPr>
              <w:t>от  16.03.2018г. №110</w:t>
            </w:r>
          </w:p>
        </w:tc>
      </w:tr>
    </w:tbl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</w:p>
    <w:p w:rsidR="00EB5BEA" w:rsidRPr="00CC79F2" w:rsidRDefault="00EB5BEA" w:rsidP="00EB5BEA">
      <w:pPr>
        <w:spacing w:after="200" w:line="276" w:lineRule="auto"/>
        <w:ind w:right="-14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bookmarkStart w:id="0" w:name="_GoBack"/>
      <w:r w:rsidRPr="00CC79F2">
        <w:rPr>
          <w:rFonts w:eastAsia="Calibri"/>
          <w:b/>
          <w:color w:val="000000"/>
          <w:sz w:val="28"/>
          <w:szCs w:val="28"/>
          <w:lang w:eastAsia="en-US"/>
        </w:rPr>
        <w:t>Регламент</w:t>
      </w:r>
    </w:p>
    <w:p w:rsidR="00EB5BEA" w:rsidRPr="00CC79F2" w:rsidRDefault="00EB5BEA" w:rsidP="00EB5BEA">
      <w:pPr>
        <w:spacing w:after="200" w:line="276" w:lineRule="auto"/>
        <w:ind w:right="-143"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CC79F2">
        <w:rPr>
          <w:rFonts w:eastAsia="Calibri"/>
          <w:b/>
          <w:color w:val="000000"/>
          <w:sz w:val="28"/>
          <w:szCs w:val="28"/>
          <w:lang w:eastAsia="en-US"/>
        </w:rPr>
        <w:t>предоставления платных услуг по оказанию медицинской помощи</w:t>
      </w:r>
    </w:p>
    <w:bookmarkEnd w:id="0"/>
    <w:p w:rsidR="00EB5BEA" w:rsidRPr="00CC79F2" w:rsidRDefault="00EB5BEA" w:rsidP="00EB5BEA">
      <w:pPr>
        <w:spacing w:after="200" w:line="276" w:lineRule="auto"/>
        <w:ind w:right="-14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1. Общие положения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1.1. Регламент предоставлен на оказание  платных услуг медицинской помощи (далее - Регламент) устанавливает правила  предоставления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Государственным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бюджетным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Ставропольского края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» (далее - учреждения здравоохранения) платных  услуг по оказанию медицинской помощи (далее - платная услуга).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1.2. Целью разработки настоящего Регламента является повышение качества и доступности предоставления медицинских  услуг, а так же создания комфортных условий для участников отношений, возникающих при предоставлении платных  услуг, определение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последовательности действий должностных лиц учреждения здравоохранения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>.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1.3. Основные принципы предоставления платных  услуг: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-  правомерность предоставления платных  услуг; 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заявительный порядок обращения за предоставлением платных  услуг;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открытость учреждений здравоохранения, предоставляющих платные услуги;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доступность обращения за предоставлением платных  услуг, в том числе для лиц с  ограниченными возможностями здоровья.</w:t>
      </w:r>
    </w:p>
    <w:p w:rsidR="00EB5BEA" w:rsidRPr="00CC79F2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1.4. Сферой действия настоящего Регламента являются отношения, возникающие между заявителем (его законным представителем) и 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>, связанные с предоставлением платных  услуг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670A2F" w:rsidRDefault="00EB5BEA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1.5. Требования к взаимодействию с заявителем при предоставлении платных  услуг:</w:t>
      </w:r>
    </w:p>
    <w:p w:rsidR="00670A2F" w:rsidRDefault="00670A2F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70A2F" w:rsidRDefault="00670A2F" w:rsidP="00670A2F">
      <w:pPr>
        <w:spacing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1.5.1.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При предоставлении платных  услуг  учреждения здравоохранения взаимодействует с заявителем путём организации личного приёма, </w:t>
      </w: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>посредством размещения информации о предоставлении платных  услуг  на официальном сайте и информационных стендах учреждений здравоохранения.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Учреждения здравоохранения должны быть оборудованы информационными стендами (вывесками) для предоставления заинтересованным лицам следующих сведений о себе: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- наименование учреждения здравоохранения;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место нахождения и юридический адрес учреждения здравоохранения;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подробное расписание работы всех специалистов и администрации учреждения здравоохранения;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список телефонных номеров, адреса электронной почты (при наличии), факс (при наличии);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- текст настоящего регламента.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1.5.2. </w:t>
      </w:r>
      <w:r w:rsidR="00B561C4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79F2">
        <w:rPr>
          <w:rFonts w:eastAsia="Calibri"/>
          <w:color w:val="000000"/>
          <w:sz w:val="28"/>
          <w:szCs w:val="28"/>
          <w:lang w:eastAsia="en-US"/>
        </w:rPr>
        <w:t>должно обеспечить сохранение в тайне информации о факте обращения заявителя в учреждение здравоохранения.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1.6. Заявители имеют право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на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>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1.6.1.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Вежливое и оперативное обслуживание в учреждении здравоохранения.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1.6.2. Получение полной, актуальной и достоверной информации о порядке предоставления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1.6.3.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Досудебное (внесудебное) рассмотрение жалоб (претензий в процессе получения платных  услуг.</w:t>
      </w:r>
      <w:proofErr w:type="gramEnd"/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1.7. </w:t>
      </w:r>
      <w:r w:rsidR="00B561C4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B561C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CC79F2">
        <w:rPr>
          <w:rFonts w:eastAsia="Calibri"/>
          <w:color w:val="000000"/>
          <w:sz w:val="28"/>
          <w:szCs w:val="28"/>
          <w:lang w:eastAsia="en-US"/>
        </w:rPr>
        <w:t>вправе получать от иных государственных органов, органов местного самоуправления, организаций документы и информацию, необходимые для предоставления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1.8. </w:t>
      </w:r>
      <w:r w:rsidR="00B561C4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B561C4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 w:rsidRPr="00CC79F2">
        <w:rPr>
          <w:rFonts w:eastAsia="Calibri"/>
          <w:color w:val="000000"/>
          <w:sz w:val="28"/>
          <w:szCs w:val="28"/>
          <w:lang w:eastAsia="en-US"/>
        </w:rPr>
        <w:t>обязано: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1.8.1.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Обеспечить повышение качества предоставления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1.8.2.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Соблюдать предусмотренные законодательством и настоящим регламентом сроки.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1.8.3.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Не требовать от заявителей предоставление документов, не предусмотренных законодательством и настоящим регламентом.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1.8.4.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Исполнять иные обязанности в соответствии с требованиями Федерального законодательства, административными регламентами и иными нормативными правовыми актами, регулирующими отношения по организации предоставления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2. Стандарт предоставления платных  услуг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2.1. Наименование платных  услуг  - оказание медицинской помощи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2.2. Платные  услуги предоставляется следующими Структурными подразделениями: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2.2.1.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Гастроэнтерологическое отделение 5 этаж терапевтического корпуса телефон - 8 (7934 2-65-35, 2-64-65; часы приёма граждан: среда с 12-00 до 15-54,</w:t>
      </w:r>
      <w:proofErr w:type="gramEnd"/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2.2.2.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Терапевтическое отделение 4 этаж терапевтического корпуса телефон - 8 (7934) 2-60-84, 2-63-18, 2-62-96; часы приёма граждан: понедельник-пятница с 11-00 до 14-54, суббота, воскресенье - выходной.</w:t>
      </w:r>
    </w:p>
    <w:p w:rsidR="00EB5BEA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2.2.3. Неврологическое отделение 3 этаж терапевтического корпуса телефон - 8 (7934) 2-58-77; часы приёма граждан: понедельник-пятница с 11.00 до 12-57, суббота, воскресенье - выходной.</w:t>
      </w:r>
    </w:p>
    <w:p w:rsidR="00B561C4" w:rsidRPr="00CC79F2" w:rsidRDefault="00B561C4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ab/>
        <w:t>2.2.4. Эндокринологическое отделение 5 этаж терапевтического корпуса телефон</w:t>
      </w:r>
      <w:r w:rsidR="001134F7">
        <w:rPr>
          <w:rFonts w:eastAsia="Calibri"/>
          <w:color w:val="000000"/>
          <w:sz w:val="28"/>
          <w:szCs w:val="28"/>
          <w:lang w:eastAsia="en-US"/>
        </w:rPr>
        <w:t xml:space="preserve"> -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134F7" w:rsidRPr="001134F7">
        <w:rPr>
          <w:rFonts w:eastAsia="Calibri"/>
          <w:color w:val="000000"/>
          <w:sz w:val="28"/>
          <w:szCs w:val="28"/>
          <w:lang w:eastAsia="en-US"/>
        </w:rPr>
        <w:t>8 (7934) 2-60-84, 2-63-18, 2-62-96; часы приёма граждан: понедельник-пятница с 11-00 до 14-54,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2.2.4.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Кардиологическое отделение 2 этаж терапевтического корпуса телефон - 8 (7934) 2-57-01; часы приёма граждан: понедельник-пятница с 14.00 до 15-57,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2.2.5.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Офтальмологическое отделение 5 этаж хирургического корпуса телефон - 8 (7934) 2-75-00, 2-79-81, 2-80-45; часы приёма граждан: понедельник-пятница с 8.00 до 16.00,  перерыв с 12.00 до 13.00,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2.2.6.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Хирургическое отделение №1 3 этаж хирургического корпуса телефон - 8 (7934) 2-78-05, 2-67-13, 2-80-93; часы приёма граждан: понедельник-пятница с 8.00 до 9-57, 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2.2.7.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Хирургическое отделение №2 4 этаж хирургического корпуса телефон - 8 (7934) 2-27-56. 2-80-94, 2-80-61, 2-39-04, часы приёма граждан: детский хирург понедельник-пятница с 14.00 до 15-57, суббота, воскресенье – выходной: сосудистый хирург понедельник-пятница с 14.00 до 15-57, суббота, воскресенье – выходной: врач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–х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>ирург оториноларинголог понедельник-пятница с 13.30 до 14-27, суббота, воскресенье – выходной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2.2.8.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Хирургическое отделение № 3  5 этаж терапевтического корпуса  телефон - 8 (7934) 2-83-08; часы приёма граждан: понедельник-пятница с 13.00 до 14.57,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2.2.9.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Урологическое отделение  4 этаж хирургического корпуса телефон - 8 (7934) 2-80-61; часы приёма граждан: понедельник-пятница с 12.00 до 13.57,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2.2.10. Травматологическое отделение 2 этаж хирургического корпуса телефон - 8 (7934) 2-56-49; часы приёма граждан: понедельник-пятница с 9.00  до 10.57, суббота, воскресень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е-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выходной. врач стоматолог телефон 8(7934) 2-56-49 понедельник-пятница с 11.00  до 12.57, суббота, воскресенье-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2.2.11. Нейрохирургическое отделение телефон - 8 (7934) 2-80-42; часы приёма граждан: понедельник-пятница с 10.00 до 11.57,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2.2.12. Консультативная поликлиника 1 этаж хирургического корпуса телефон - 8 (7934) 2-29-03; часы приёма граждан: понедельник-пятница  с 8.00 до 16.00,перерыв с12.00-12.30 суббота, воскресенье - выходной.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2.3. Заявителями являются физические лица: население РФ, постоянно либо временно проживающее на территории города-курорта Ессентуки и обратившегося в </w:t>
      </w:r>
      <w:r w:rsidR="00B561C4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B561C4">
        <w:rPr>
          <w:rFonts w:eastAsia="Calibri"/>
          <w:color w:val="000000"/>
          <w:sz w:val="28"/>
          <w:szCs w:val="28"/>
          <w:lang w:eastAsia="en-US"/>
        </w:rPr>
        <w:t>»</w:t>
      </w:r>
      <w:r w:rsidR="001134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79F2">
        <w:rPr>
          <w:rFonts w:eastAsia="Calibri"/>
          <w:color w:val="000000"/>
          <w:sz w:val="28"/>
          <w:szCs w:val="28"/>
          <w:lang w:eastAsia="en-US"/>
        </w:rPr>
        <w:t>с запросом о предоставлении медицинской помощи по платным  услугам.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2.4. Результатом предоставления платных  услуг  является: оказание медицинской помощи, консультативно-диагностической помощи и лабораторно-инструментальные методы исследования.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>2.5. Платная  услуга предоставляется согласно установленного у заявителя диагноза в течение периода, Платные медицинские услуги оказываются на основании договора и квитанции об оплате.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2.6. Правовые основания для предоставления платных  услуг: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Гражданский кодекс РФ;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Бюджетный кодекс РФ;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-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Налоговый кодекс РФ;</w:t>
      </w:r>
    </w:p>
    <w:p w:rsidR="00FB560C" w:rsidRPr="00FB560C" w:rsidRDefault="00EB5BEA" w:rsidP="00FB560C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proofErr w:type="gramStart"/>
      <w:r w:rsidRPr="00CC79F2">
        <w:rPr>
          <w:color w:val="000000"/>
          <w:sz w:val="28"/>
          <w:szCs w:val="28"/>
        </w:rPr>
        <w:t xml:space="preserve">- </w:t>
      </w:r>
      <w:r w:rsidR="00FB560C" w:rsidRPr="00FB560C">
        <w:rPr>
          <w:color w:val="000000"/>
          <w:sz w:val="28"/>
          <w:szCs w:val="28"/>
        </w:rPr>
        <w:t>Закон РФ от 07.02.92 г. № 2300-1 «О защите прав потребителей»; (в ред. Федеральных законов от (в ред. Федеральных законов от 09.01.1996 N 2-ФЗ,</w:t>
      </w:r>
      <w:proofErr w:type="gramEnd"/>
    </w:p>
    <w:p w:rsidR="00FB560C" w:rsidRDefault="00FB560C" w:rsidP="00FB560C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proofErr w:type="gramStart"/>
      <w:r w:rsidRPr="00FB560C">
        <w:rPr>
          <w:color w:val="000000"/>
          <w:sz w:val="28"/>
          <w:szCs w:val="28"/>
        </w:rPr>
        <w:t>от 17.12.1999 N 212-ФЗ, от 30.12.2001 N 196-ФЗ, от 22.08.2004 N 122-ФЗ, от 02.11.2004 N 127-ФЗ, от 21.12.2004 N 171-ФЗ, от 27.07.2006 N 140-ФЗ, от 16.10.2006 N 160-ФЗ, от 25.11.2006 N 193-ФЗ, от 25.10.2007 N 234-ФЗ, от 23.07.2008 N 160-ФЗ, от 03.06.2009 N 121-ФЗ, от 23.11.2009 N 261-ФЗ, от 27.06.2011 N 162-ФЗ, от 18.07.2011 N 242-ФЗ, от 25.06.2012 N 93-ФЗ</w:t>
      </w:r>
      <w:proofErr w:type="gramEnd"/>
      <w:r w:rsidRPr="00FB560C">
        <w:rPr>
          <w:color w:val="000000"/>
          <w:sz w:val="28"/>
          <w:szCs w:val="28"/>
        </w:rPr>
        <w:t xml:space="preserve">, </w:t>
      </w:r>
      <w:proofErr w:type="gramStart"/>
      <w:r w:rsidRPr="00FB560C">
        <w:rPr>
          <w:color w:val="000000"/>
          <w:sz w:val="28"/>
          <w:szCs w:val="28"/>
        </w:rPr>
        <w:t>от 28.07.2012 N 133-ФЗ, от 02.07.2013 N 185-ФЗ, от 21.12.2013 N 363-ФЗ, от 05.05.2014 N 112-ФЗ, от 13.07.2015 N 233-ФЗ))</w:t>
      </w:r>
      <w:proofErr w:type="gramEnd"/>
    </w:p>
    <w:p w:rsidR="00EB5BEA" w:rsidRPr="00CC79F2" w:rsidRDefault="00EB5BEA" w:rsidP="00FB560C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Федеральный закон РФ от 21 ноября 2011 г. № 323-ФЗ «Об основах охраны здоровья граждан в Российской Федерации»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Федеральный закон № 326-ФЗ от 29.11.2010 г. «Об обязательном медицинском страховании граждан в РФ»;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Постановление Правительства РФ № 1006 от 04.10.12 г. «Об утверждении Правил предоставления медицинскими организациями платных медицинских услуг»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Постановление Правительства РФ от 12.12.2012 г. № 1152 «Об утверждении Положения о Государственном контроле и безопасности медицинской деятельности»</w:t>
      </w:r>
    </w:p>
    <w:p w:rsidR="00267F4E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</w:t>
      </w:r>
      <w:r w:rsidR="00267F4E" w:rsidRPr="00267F4E">
        <w:rPr>
          <w:color w:val="000000"/>
          <w:sz w:val="28"/>
          <w:szCs w:val="28"/>
        </w:rPr>
        <w:t xml:space="preserve">Постановление Правительства  Ставропольского края от </w:t>
      </w:r>
      <w:r w:rsidR="001134F7" w:rsidRPr="001134F7">
        <w:rPr>
          <w:color w:val="000000"/>
          <w:sz w:val="28"/>
          <w:szCs w:val="28"/>
        </w:rPr>
        <w:t>25 декабря 2015 года №582-п</w:t>
      </w:r>
      <w:r w:rsidR="00267F4E" w:rsidRPr="00267F4E">
        <w:rPr>
          <w:color w:val="000000"/>
          <w:sz w:val="28"/>
          <w:szCs w:val="28"/>
        </w:rPr>
        <w:t xml:space="preserve"> «Об утверждении  программы  государственных гарантий бесплатного оказания гражданам медицинской помощи на территории Ставропольского края на 201</w:t>
      </w:r>
      <w:r w:rsidR="001134F7">
        <w:rPr>
          <w:color w:val="000000"/>
          <w:sz w:val="28"/>
          <w:szCs w:val="28"/>
        </w:rPr>
        <w:t>6</w:t>
      </w:r>
      <w:r w:rsidR="00267F4E" w:rsidRPr="00267F4E">
        <w:rPr>
          <w:color w:val="000000"/>
          <w:sz w:val="28"/>
          <w:szCs w:val="28"/>
        </w:rPr>
        <w:t xml:space="preserve"> год</w:t>
      </w:r>
      <w:proofErr w:type="gramStart"/>
      <w:r w:rsidR="00267F4E" w:rsidRPr="00267F4E">
        <w:rPr>
          <w:color w:val="000000"/>
          <w:sz w:val="28"/>
          <w:szCs w:val="28"/>
        </w:rPr>
        <w:t>.»</w:t>
      </w:r>
      <w:proofErr w:type="gramEnd"/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 - Постановление Правительства Российской Федерации от 06.03.2013 г. № 186 «0б утверждении правил оказания медицинской помощи иностранным гражданам на территории Российской Федерации». 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 - Приказ Министерства Здравоохранения Ставропольского края от 02.04.2014 г. № 14-05/218 «Об утверждении Методических рекомендаций по порядку предоставления платных медицинских услуг медицинскими организациями государственной системы здравоохранения»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Приказ Федеральной службы государственной статистики от 23.07.2009 г. № 147 «Об утверждении указаний по заполнению в формах федерального статистического наблюдения показателя «Объем платных услуг населению 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lastRenderedPageBreak/>
        <w:t xml:space="preserve">- Приказ Министерства здравоохранения Российской Федерации от 29.12.2012 г. № 1631-н «Об утверждении порядка определении цен (тарифов) на медицинские услуги, предоставляемыми медицинскими организациями, являющимися бюджетными и казенными государственными </w:t>
      </w:r>
      <w:proofErr w:type="gramStart"/>
      <w:r w:rsidRPr="00CC79F2">
        <w:rPr>
          <w:color w:val="000000"/>
          <w:sz w:val="28"/>
          <w:szCs w:val="28"/>
        </w:rPr>
        <w:t>учреждениями</w:t>
      </w:r>
      <w:proofErr w:type="gramEnd"/>
      <w:r w:rsidRPr="00CC79F2">
        <w:rPr>
          <w:color w:val="000000"/>
          <w:sz w:val="28"/>
          <w:szCs w:val="28"/>
        </w:rPr>
        <w:t xml:space="preserve"> находящимися в ведении министерства здравоохранения Российской Федерации»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Приказ Министерства здравоохранения Ставропольского края от 30.06.2011 г. № 01-05/479 «Об утверждении Порядка составления и утверждения плана финансово- хозяйственной деятельности государственных бюджетных и автономных учреждений».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 xml:space="preserve">- Приказ Министерства здравоохранения Ставропольского края от 30.06.2011 г. №01-05/477 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 в ведении министерства здравоохранения Ставропольского края, оказываемые ими сверх установленного государственного задания» </w:t>
      </w:r>
    </w:p>
    <w:p w:rsidR="00EB5BEA" w:rsidRPr="00CC79F2" w:rsidRDefault="00EB5BEA" w:rsidP="00EB5BEA">
      <w:pPr>
        <w:shd w:val="clear" w:color="auto" w:fill="FFFFFF"/>
        <w:ind w:right="142"/>
        <w:jc w:val="both"/>
        <w:rPr>
          <w:color w:val="000000"/>
          <w:sz w:val="28"/>
          <w:szCs w:val="28"/>
        </w:rPr>
      </w:pPr>
      <w:r w:rsidRPr="00CC79F2">
        <w:rPr>
          <w:color w:val="000000"/>
          <w:sz w:val="28"/>
          <w:szCs w:val="28"/>
        </w:rPr>
        <w:t>- Положение об оплате труда работников, занятых оказанием платных медицинских услуг государственного бюджетного учреждения здравоохранения Ставропольского края «</w:t>
      </w:r>
      <w:proofErr w:type="spellStart"/>
      <w:r w:rsidR="00670A2F">
        <w:rPr>
          <w:color w:val="000000"/>
          <w:sz w:val="28"/>
          <w:szCs w:val="28"/>
        </w:rPr>
        <w:t>Ессентукская</w:t>
      </w:r>
      <w:proofErr w:type="spellEnd"/>
      <w:r w:rsidR="00670A2F">
        <w:rPr>
          <w:color w:val="000000"/>
          <w:sz w:val="28"/>
          <w:szCs w:val="28"/>
        </w:rPr>
        <w:t xml:space="preserve">  городская  клиническая больница</w:t>
      </w:r>
      <w:r w:rsidRPr="00CC79F2">
        <w:rPr>
          <w:color w:val="000000"/>
          <w:sz w:val="28"/>
          <w:szCs w:val="28"/>
        </w:rPr>
        <w:t>»;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2.7. Перечень документов, необходимых в соответствии с законодательными или иными нормативными правовыми актами для предоставления платных  услуг: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- документ, удостоверяющий личность;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2.8. Основанием для отказа в предоставлении платных  услуг  являются: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2.8.1.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Отсутствие в учреждения здравоохранения лицензии на медицинскую деятельность.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2.8.2. </w:t>
      </w:r>
      <w:r w:rsidRPr="00CC79F2">
        <w:rPr>
          <w:rFonts w:eastAsia="Calibri"/>
          <w:color w:val="000000"/>
          <w:sz w:val="28"/>
          <w:szCs w:val="28"/>
          <w:lang w:eastAsia="en-US"/>
        </w:rPr>
        <w:tab/>
        <w:t>Отсутствие в штате учреждения здравоохранения врача по выявленному диагнозу.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2.9. Максимальный срок ожидания в очереди при подаче запроса о предоставлении платных  услуг  в амбулаторно-поликлинических условиях составляет 1 день и при получении результата предоставления платных  услуг  1 день.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Максимальный срок ожидания в очереди при подаче запроса о предоставлении платных  услуг  в стационарных условиях составляет 1 день и при получении результата предоставления платных  услуг  1 день.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2.10. Регистрация запроса заявителя о предоставлении платных  услуг  осуществляется в день обращения в учреждение здравоохранения.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>2.11. Требования к помещению, в котором предоставляется платные услуги.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Помещение, в котором предоставляется платные услуги, должно соответствовать санитарно-эпидемиологическим требованиям к размещению, устройству, оборудованию организаций, осуществляющих медицинскую деятельность, утвержденным постановлением Главного государственного санитарного врача Российской Федерации от 18.05.2010 №58 «Об утверждении СанПиН 2.1.3.2630-10 «Санитарно-эпидемиологические требования к организациям, осуществляющим медицинскую деятельность».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Места ожидания в очереди на предоставление платных  услуг  должны быть оборудованы стульями, скамьями.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2.12. Показатели доступности и качества платных  услуг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:</w:t>
      </w:r>
      <w:proofErr w:type="gramEnd"/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2.12.1. Соблюдение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сроков предоставления платных  услуг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2.12.2. Наличие у учреждения здравоохранения разнообразных способов информирования заявителя о предоставляемой платной услуге.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2.12.3. Простота и ясность донесения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информации до заявителя о предоставляемой платной  услуге.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2.12.4. Отсутствие обоснованных жалоб по предоставлению платных  услуг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.</w:t>
      </w:r>
      <w:proofErr w:type="gramEnd"/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EB5BEA" w:rsidRPr="00CC79F2" w:rsidRDefault="00EB5BEA" w:rsidP="00EB5BEA">
      <w:pPr>
        <w:spacing w:after="200" w:line="276" w:lineRule="auto"/>
        <w:ind w:right="-143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3. Состав, последовательность и сроки выполнения действий, требования к порядку их выполнения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3.1. Для получения платных  услуг  заявитель лично обращается в </w:t>
      </w:r>
      <w:r w:rsidR="00B561C4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B561C4">
        <w:rPr>
          <w:rFonts w:eastAsia="Calibri"/>
          <w:color w:val="000000"/>
          <w:sz w:val="28"/>
          <w:szCs w:val="28"/>
          <w:lang w:eastAsia="en-US"/>
        </w:rPr>
        <w:t>»</w:t>
      </w:r>
      <w:r w:rsidR="001134F7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CC79F2">
        <w:rPr>
          <w:rFonts w:eastAsia="Calibri"/>
          <w:color w:val="000000"/>
          <w:sz w:val="28"/>
          <w:szCs w:val="28"/>
          <w:lang w:eastAsia="en-US"/>
        </w:rPr>
        <w:t>с запросом о предоставлении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3.2. Состав платных  услуг  включает в себя выполнение следующих действий (административных процедур):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3.2.1. При предоставлении платных  услуг,   консультативно-диагностической помощи предоставляются в условиях при постановке заявителя на учёт должностное лицо учреждения здравоохранения обязано: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>1) произвести осмотр заявителя и забор необходимых биологических сред заявителя для проведения лабораторных анализов;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2) в соответствии с утвержденными стандартами оказания медицинской помощи направить на инструментальные диагностические исследования, консультацию к врачам-специалистам;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3) оценить факторы риска, заполнить медицинскую документацию;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4) после проведённого обследования установить диагноз, составить план мероприятий по профилактике осложнений медицинской помощи;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5) довести до сведения заявителя информацию о поведении во время операционных вмешательств (гигиена, питание, режим труда и отдыха, физические нагрузки);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В процессе предоставления платных  услуг  должностное лицо учреждения здравоохранения обязано: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1) результаты инструментального и лабораторного исследований, консультаций специалистов, своевременно вносить в медицинскую документацию;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2) направлять заявителя, имеющего патологии при исследованиях, на консультативный прием специалистов;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3.2.2. При предоставлении платных  услуг  в стационарных условиях: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1) для получения платных  услуг  заявитель в соответствии с выданным в консультативной поликлинике  подразделении учреждения здравоохранения ему направлением лично обращается в приёмное отделение учреждения здравоохранения;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2) на каждого заявителя в приёмном отделении учреждения здравоохранения оформляется медицинская документация;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3) должностные лица учреждения здравоохранения знакомят заявителя с режимом работы стационара, порядком оказания платных  услуг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,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дают разъяснения по возникшим у заявителя вопросам. После осмотра и получения информации о состоянии здоровья, заявитель в письменном виде подтверждает своё согласие (отказ) на оказание платных  услуг;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4) при предоставлении платных  услуг  должностное лицо учреждения здравоохранения обязано: производить осмотр заявителя; вести динамическое </w:t>
      </w: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наблюдение за состоянием здоровья заявителя, назначать заявителю необходимые диагностические и лечебные мероприятия; производить соответствующую коррекцию плана ведения и    лечения;   оценивает  наличие    показаний   послеоперационной реабилитации заявителя; составляет индивидуальный план обследования и послеоперационной реабилитации; 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5) должностные лица учреждения здравоохранения не вправе осуществлять медицинское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вмешательство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связанное с нарушением целостности кожного покрова заявителя при отсутствии информированного добровольного согласия заявителя (его законного представителя в случае если заявителю не исполнилось 15 лет, или недееспособности заявителя);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6) по завершению оказания заявителю медицинской помощи в стационарных условиях, должностное лицо учреждения здравоохранения должно выдать документ, удостоверяющий факт временной нетрудоспособности, в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порядке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установленном действующим законодательством;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7) в случае нарушения заявителем правил внутреннего распорядка учреждения здравоохранения, приводящих к ущемлению прав других граждан, он может быть выписан до окончания срока плановой госпитализации, при условии отсутствия угрозы для жизни и здоровью заявителя;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8) по завершению предоставления платных  услуг 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заявителю предоставляется выписка из медицинской карты об оказанном виде и объеме медицинской помощи.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4. Формы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контроля за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исполнением регламента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4.1. Текущий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настоящего регламента и иных нормативных правовых актов, устанавливающих требования к предоставлению платных  услуг, а также принятием решений ответственными лицами осуществляют руководитель (заместители руководителя) учреждения здравоохранения, в непосредственном подчинении которых, находятся специалисты ответственные за предоставление платных  услуг.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4.2. Контроль за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осуществляет Министерство Здравоохранения Ставропольского края.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 xml:space="preserve">4.3. Надзор за исполнением законов и за соблюдением прав и свобод человека и гражданина при осуществлении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 медицинской деятельности осуществляют органы прокуратуры.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4.4. Плановые и внеплановые проверки полноты и качества предоставления платных  услуг  осуществляются Министерством Здравоохранения Ставропольского края.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При проверке могут рассматриваться все вопросы, связанные с предоставлением платных  услуг  (комплексные проверки), или отдельные вопросы (тематические проверки).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4.5. Должностные лица учреждения здравоохранения несут ответственность в соответствии с законодательством Российской Федерации.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4.6.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Контроль за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предоставлением платных  услуг  может осуществляться со стороны граждан, их объединений и организаций путём направления в адрес учреждения здравоохранения: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1) предложений о совершенствовании нормативных правовых актов, регламентирующих предоставление платных  услуг;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2) сообщений о нарушении законов и иных нормативных правовых актов, недостатков в работе должностных лиц учреждения здравоохранения;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3) жалоб по фактам нарушения должностными лицами учреждения здравоохранения прав, свобод или законных интересов граждан.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4.7. Проведение мониторинга применения настоящего Регламента осуществляется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 xml:space="preserve"> в порядке, установленном распоряжением Министерства Здравоохранения Ставропольского края.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4.8. С учётом результатов мониторинга применения настоящего административного регламента, проводимого в постоянном режиме </w:t>
      </w:r>
      <w:r w:rsidR="001134F7">
        <w:rPr>
          <w:rFonts w:eastAsia="Calibri"/>
          <w:color w:val="000000"/>
          <w:sz w:val="28"/>
          <w:szCs w:val="28"/>
          <w:lang w:eastAsia="en-US"/>
        </w:rPr>
        <w:t>ГБУЗ СК «</w:t>
      </w:r>
      <w:proofErr w:type="spellStart"/>
      <w:r w:rsidR="00670A2F">
        <w:rPr>
          <w:rFonts w:eastAsia="Calibri"/>
          <w:color w:val="000000"/>
          <w:sz w:val="28"/>
          <w:szCs w:val="28"/>
          <w:lang w:eastAsia="en-US"/>
        </w:rPr>
        <w:t>Ессентукская</w:t>
      </w:r>
      <w:proofErr w:type="spellEnd"/>
      <w:r w:rsidR="00670A2F">
        <w:rPr>
          <w:rFonts w:eastAsia="Calibri"/>
          <w:color w:val="000000"/>
          <w:sz w:val="28"/>
          <w:szCs w:val="28"/>
          <w:lang w:eastAsia="en-US"/>
        </w:rPr>
        <w:t xml:space="preserve">  городская  клиническая больница</w:t>
      </w:r>
      <w:r w:rsidR="001134F7">
        <w:rPr>
          <w:rFonts w:eastAsia="Calibri"/>
          <w:color w:val="000000"/>
          <w:sz w:val="28"/>
          <w:szCs w:val="28"/>
          <w:lang w:eastAsia="en-US"/>
        </w:rPr>
        <w:t>»</w:t>
      </w:r>
      <w:r w:rsidRPr="00CC79F2">
        <w:rPr>
          <w:rFonts w:eastAsia="Calibri"/>
          <w:color w:val="000000"/>
          <w:sz w:val="28"/>
          <w:szCs w:val="28"/>
          <w:lang w:eastAsia="en-US"/>
        </w:rPr>
        <w:t>, осуществляется внесение изменений в настоящий административный  регламент.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>5. Досудебный (внесудебный) порядок обжалования решений и действий (бездействия), предоставляющего платные услуги, а также должностных лиц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5.1. Действия (бездействия) должностных лиц учреждений здравоохранения, повлекшие за собой нарушение прав заявителя при </w:t>
      </w: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>предоставлении платных  услуг, может быть обжаловано заявителем в соответствии с законодательством Российской Федерации.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5.2. Заявители вправе обжаловать действие (бездействие), решение, принятое при предоставлении платных  услуг, в досудебном (внесудебном) порядке: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 xml:space="preserve">5.2.1. Главному врачу учреждения здравоохранения (адрес, телефон 357600 Ставропольский край г. Ессентуки ул. </w:t>
      </w:r>
      <w:proofErr w:type="gramStart"/>
      <w:r w:rsidRPr="00CC79F2">
        <w:rPr>
          <w:rFonts w:eastAsia="Calibri"/>
          <w:color w:val="000000"/>
          <w:sz w:val="28"/>
          <w:szCs w:val="28"/>
          <w:lang w:eastAsia="en-US"/>
        </w:rPr>
        <w:t>Октябрьская</w:t>
      </w:r>
      <w:proofErr w:type="gramEnd"/>
      <w:r w:rsidRPr="00CC79F2">
        <w:rPr>
          <w:rFonts w:eastAsia="Calibri"/>
          <w:color w:val="000000"/>
          <w:sz w:val="28"/>
          <w:szCs w:val="28"/>
          <w:lang w:eastAsia="en-US"/>
        </w:rPr>
        <w:t>, 464 тел 2-06-76, 2-59-01 настоящего регламента).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5.2.2. Министру Министерства Здравоохранения Ставропольского края (адрес, телефон Ставропольский край г. Ставрополь, ул. Маршала Жукова 42/311 тел. 8-8652-26-70-15 факс- 8-8652-26-75-60)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5.3. В жалобе указываются: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а)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б) полное наименование юридического лица (в случае обращения организации);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в) контактный телефон, почтовый адрес;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г) предмет жалобы;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д) личная подпись заявителя (его уполномоченного представителя) и дата.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5.4.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документов.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5.5. Жалоба должна быть написана разборчивым почерком, не должна содержать нецензурных выражений.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5.6. Жалоба должна быть рассмотрена в течение 30 дней со дня её регистрации.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5.7. Если в результате рассмотрения требования жалобы признаны обоснованными, то принимается решение об удовлетворении требований изложенных в жалобе. Заявителю даётся ответ о принятых мерах.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lastRenderedPageBreak/>
        <w:tab/>
        <w:t>5.8. Если в ходе рассмотрения жалобы требования признаны необоснованными, заявителю направляется сообщение о результате рассмотрения жалобы с указанием причин признания жалобы необоснованной.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5.9. Заявление об обжаловании действий (бездействий) учреждения здравоохранения, либо его должностных лиц подлежит рассмотрению должностным лицом Министерства Здравоохранения СК  в порядке, установленном законодательством Российской Федерации.</w:t>
      </w:r>
    </w:p>
    <w:p w:rsidR="00EB5BEA" w:rsidRPr="00CC79F2" w:rsidRDefault="00EB5BEA" w:rsidP="00EB5BEA">
      <w:pPr>
        <w:spacing w:after="200" w:line="276" w:lineRule="auto"/>
        <w:ind w:right="-14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C79F2">
        <w:rPr>
          <w:rFonts w:eastAsia="Calibri"/>
          <w:color w:val="000000"/>
          <w:sz w:val="28"/>
          <w:szCs w:val="28"/>
          <w:lang w:eastAsia="en-US"/>
        </w:rPr>
        <w:tab/>
        <w:t>5.10. Заявители вправе обжаловать действия (бездействия), решения, принятые при предоставлении платных  услуг  в судебном порядке в соответствии с законодательством Российской Федерации:</w:t>
      </w:r>
    </w:p>
    <w:p w:rsidR="00221176" w:rsidRDefault="00221176"/>
    <w:sectPr w:rsidR="00221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E3"/>
    <w:rsid w:val="001134F7"/>
    <w:rsid w:val="00221176"/>
    <w:rsid w:val="00267F4E"/>
    <w:rsid w:val="005214DB"/>
    <w:rsid w:val="005E654A"/>
    <w:rsid w:val="00670A2F"/>
    <w:rsid w:val="006C4EA8"/>
    <w:rsid w:val="008104E3"/>
    <w:rsid w:val="00B07116"/>
    <w:rsid w:val="00B561C4"/>
    <w:rsid w:val="00D940DE"/>
    <w:rsid w:val="00EB5BEA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ECGB</Company>
  <LinksUpToDate>false</LinksUpToDate>
  <CharactersWithSpaces>21244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2018-03-27T13:20:00Z</cp:lastPrinted>
  <dcterms:created xsi:type="dcterms:W3CDTF">2018-09-04T08:39:00Z</dcterms:created>
  <dcterms:modified xsi:type="dcterms:W3CDTF">2018-09-04T08:39:00Z</dcterms:modified>
</cp:coreProperties>
</file>